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Работа в сенсорной комнате позволяет более творчески использовать интерактивное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16F1">
        <w:rPr>
          <w:rFonts w:ascii="Times New Roman" w:hAnsi="Times New Roman" w:cs="Times New Roman"/>
          <w:sz w:val="28"/>
          <w:szCs w:val="28"/>
        </w:rPr>
        <w:t>Противопоказаниями к посещению сенсорной комнаты являются глубокая умственная отсталость, инфекционные заболевания. Частичными противопоказаниями является наличие у детей судорожной готовности эписиндрома. При работе с возбудимыми детьми время пребывания сокращается, минимизируется нагрузка на анализаторы. При работе с тревожными детьми исключаются резкие переходы от одного стимула к другому.</w:t>
      </w:r>
      <w:r w:rsidRPr="00BE794F">
        <w:rPr>
          <w:rFonts w:ascii="Times New Roman" w:hAnsi="Times New Roman" w:cs="Times New Roman"/>
          <w:sz w:val="28"/>
          <w:szCs w:val="28"/>
        </w:rPr>
        <w:t xml:space="preserve"> </w:t>
      </w:r>
      <w:r w:rsidRPr="00D216F1">
        <w:rPr>
          <w:rFonts w:ascii="Times New Roman" w:hAnsi="Times New Roman" w:cs="Times New Roman"/>
          <w:sz w:val="28"/>
          <w:szCs w:val="28"/>
        </w:rPr>
        <w:t>Занятия в сенсорной комнате рекомендованы детям с раннего возраста – 1 года.</w:t>
      </w:r>
    </w:p>
    <w:p w:rsidR="00856887" w:rsidRPr="00BC075A" w:rsidRDefault="00856887" w:rsidP="008568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5A">
        <w:rPr>
          <w:rFonts w:ascii="Times New Roman" w:hAnsi="Times New Roman" w:cs="Times New Roman"/>
          <w:sz w:val="28"/>
          <w:szCs w:val="28"/>
        </w:rPr>
        <w:t>Сенсорная комната способствует благоприятному воздействию и более эффективном у усвоению информации, ускоряет процесс обучения и развития детей с ОВЗ на основе активного сенсорного воздействия и повышения уровня информированности об окружающем мире.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Ребенок после посещения сенсорной комнаты должен ощущать отдых и покой, если занятия в сенсорной комнате были направлены на развитие определенных когнитивных процессов, особенно, если задача, которую решал педагог, заключалась в нормализации психоэмоционального состояния. 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 опыт работы педагога-психолога в светлой сенсорной комнате МБОУ МСОШ Усть-Донецкого района Ростовской области.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МБОУ МСОШ в условиях светлой сенсорной комнаты осуществляется проведение коррекционно-развивающих занятий с детьми с ОВЗ, с детьми с синдромом гиперактивности, с детьми, которые состоят в группе риска, с детьми с агрессивным поведением, развивающие занятия для учащихся, работа с родителями. </w:t>
      </w:r>
      <w:r w:rsidRPr="00DC7C36">
        <w:rPr>
          <w:rFonts w:ascii="Times New Roman" w:hAnsi="Times New Roman" w:cs="Times New Roman"/>
          <w:sz w:val="28"/>
          <w:szCs w:val="28"/>
        </w:rPr>
        <w:t>В сенсорной комнате</w:t>
      </w:r>
      <w:r>
        <w:rPr>
          <w:rFonts w:ascii="Times New Roman" w:hAnsi="Times New Roman" w:cs="Times New Roman"/>
          <w:sz w:val="28"/>
          <w:szCs w:val="28"/>
        </w:rPr>
        <w:t xml:space="preserve"> используется метод релаксации.</w:t>
      </w:r>
    </w:p>
    <w:p w:rsidR="00856887" w:rsidRPr="00267873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873">
        <w:rPr>
          <w:rFonts w:ascii="Times New Roman" w:hAnsi="Times New Roman" w:cs="Times New Roman"/>
          <w:sz w:val="28"/>
          <w:szCs w:val="28"/>
        </w:rPr>
        <w:t>Светлая сенсорная комната – это среда, в которой человек взаимодействует с различными модулями при дневном свете. </w:t>
      </w:r>
    </w:p>
    <w:p w:rsidR="00856887" w:rsidRPr="00DC7C36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C36">
        <w:rPr>
          <w:rFonts w:ascii="Times New Roman" w:hAnsi="Times New Roman" w:cs="Times New Roman"/>
          <w:sz w:val="28"/>
          <w:szCs w:val="28"/>
        </w:rPr>
        <w:t xml:space="preserve">Занятие </w:t>
      </w:r>
      <w:r>
        <w:rPr>
          <w:rFonts w:ascii="Times New Roman" w:hAnsi="Times New Roman" w:cs="Times New Roman"/>
          <w:sz w:val="28"/>
          <w:szCs w:val="28"/>
        </w:rPr>
        <w:t xml:space="preserve">в сенсорной комнате </w:t>
      </w:r>
      <w:r w:rsidRPr="00DC7C36">
        <w:rPr>
          <w:rFonts w:ascii="Times New Roman" w:hAnsi="Times New Roman" w:cs="Times New Roman"/>
          <w:sz w:val="28"/>
          <w:szCs w:val="28"/>
        </w:rPr>
        <w:t>состоит из трех основных частей: -вводная (приветствие, разминка) -основная (релаксация, игра) -завершающая (подведение итогов, прощание)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6887" w:rsidRPr="00AC346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Коррекционно-развивающие занятия для детей с ОВЗ проводятся с использованием оборудования светлой сенсорной комнаты. Занятия направлены на развитие </w:t>
      </w:r>
      <w:r w:rsidRPr="00AC346C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познавательной сферы, развитие воображения, зрительной памяти, сенсомоторных навыков, тактильной чувствительности, коррекция внимания, эмоционально волевой сферы ребенка, развитие коммуникативных навыков.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46C">
        <w:rPr>
          <w:rFonts w:ascii="Times New Roman" w:hAnsi="Times New Roman" w:cs="Times New Roman"/>
          <w:sz w:val="28"/>
          <w:szCs w:val="28"/>
        </w:rPr>
        <w:t xml:space="preserve">В работе с детьми с ОВЗ используется </w:t>
      </w:r>
      <w:r>
        <w:rPr>
          <w:rFonts w:ascii="Times New Roman" w:hAnsi="Times New Roman" w:cs="Times New Roman"/>
          <w:sz w:val="28"/>
          <w:szCs w:val="28"/>
        </w:rPr>
        <w:t xml:space="preserve">интерактивное мультимедийное оборудование для коллективной работы для просмотра презентаций, где с ребятами изучаем новую информацию и играем в дидактические игры на внимание. Интерактивная воздушно-пузырьковая трубка «Ручеек», которая </w:t>
      </w:r>
      <w:r w:rsidRPr="00633BE5">
        <w:rPr>
          <w:rFonts w:ascii="Times New Roman" w:hAnsi="Times New Roman" w:cs="Times New Roman"/>
          <w:sz w:val="28"/>
          <w:szCs w:val="28"/>
        </w:rPr>
        <w:t>дает сильную зрительную, тактильную, слуховую стимуляцию</w:t>
      </w:r>
      <w:r>
        <w:rPr>
          <w:rFonts w:ascii="Times New Roman" w:hAnsi="Times New Roman" w:cs="Times New Roman"/>
          <w:sz w:val="28"/>
          <w:szCs w:val="28"/>
        </w:rPr>
        <w:t xml:space="preserve">, интерактивный сухой бассейн </w:t>
      </w:r>
      <w:r w:rsidRPr="00C60289">
        <w:rPr>
          <w:rFonts w:ascii="Times New Roman" w:hAnsi="Times New Roman" w:cs="Times New Roman"/>
          <w:sz w:val="28"/>
          <w:szCs w:val="28"/>
        </w:rPr>
        <w:t xml:space="preserve">используется как для релаксации, так и для активных игр. Лежа в бассейне, ребенок может принять позу, которая соответствует состоянию его мышечного тонуса и расслабиться. При этом постоянный контакт всей поверхности тела с шарами даст возможность лучше почувствовать свое тело и создает мягкий массажный эффект, обеспечивая глубокую мышечную релаксацию. Такое воздействие способствует снижению уровня психоэмоционального напряжения. В бассейне можно двигаться, «плавать» в шарах. Такие действия способствуют развитию координации, движения в пространстве. </w:t>
      </w:r>
      <w:r>
        <w:rPr>
          <w:rFonts w:ascii="Times New Roman" w:hAnsi="Times New Roman" w:cs="Times New Roman"/>
          <w:sz w:val="28"/>
          <w:szCs w:val="28"/>
        </w:rPr>
        <w:t>Используется так же набор мягких модулей для активных игр, столик для рисования песком для развития мелкой моторики рук, снятия усталости.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использовался набор «Петра» для обогащения внимания, зрительной, тактильной, кинестетической памяти, речи.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занятиях с детьми с ОВЗ лепили из пластилина эмоции, создавали «волшебные краски».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занятиям был написан план, проводились в игровой форме, каждое занятие было посвящено определенной теме («Сюрпризы от лесовика», «Космическое путешествие», «Цветик-семи цветик», занятие по мультфильму «Приключения Хамы» и тд.).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2C2">
        <w:rPr>
          <w:rFonts w:ascii="Times New Roman" w:hAnsi="Times New Roman" w:cs="Times New Roman"/>
          <w:sz w:val="28"/>
          <w:szCs w:val="28"/>
        </w:rPr>
        <w:lastRenderedPageBreak/>
        <w:t>Развивающие занятия проводились для всех учащихся школы, направлены были на снятие напряжение и усталости, избавление и предотвращение стрессовых состояний, на общую нормализацию психологичес</w:t>
      </w:r>
      <w:r>
        <w:rPr>
          <w:rFonts w:ascii="Times New Roman" w:hAnsi="Times New Roman" w:cs="Times New Roman"/>
          <w:sz w:val="28"/>
          <w:szCs w:val="28"/>
        </w:rPr>
        <w:t xml:space="preserve">кого и эмоционального состояния. 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развивающие занятия посещали дети разных возрастов, в соответствии с этим было составлено и содержание занятий. Для детей младшего школьного возраста проводились занятия с использованием сухого бассейна, столика для рисования песком, тактильно-развивающих панелей и дорожек. Проводилась цветотерапевтическая работа со светозвуковой панелью «Лестница», оптическим фибром «Молния».</w:t>
      </w:r>
    </w:p>
    <w:p w:rsidR="00856887" w:rsidRPr="00D216F1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В коррекционной работе с гиперактивными, возбудимыми, агрессивными, расторможенными детьми при проведении занятий акцент был сделан на релаксацию. При использовании различных световых и шумовых эффектов (пузырьковая колонна, ароматерапия, лампа-костер), отмечено, что ребенок расслабляется, успокаивается, нормализуется его мышечный тонус, снимается эмоциональное и физическое напряжение, снижаются проблемы эмоционально-волевой сферы.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 с агрессивными учащимися были направлены на снятие напряжения и отреагирования агрессии, проводились упражнения на обучение саморегуляции, рисование гнева и тд. Активно использовалось оборудование сенсорной комнаты: цветотерапия, музыкотерапия. Данные занятия проводились так же и совместно с родителями. Родители принимали участие в ходе занятия, по окончанию занятия была проведена консультация.</w:t>
      </w:r>
    </w:p>
    <w:p w:rsidR="00856887" w:rsidRPr="00D216F1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В случае, если ребенок пассивен занятия были направлены на активизацию познавательной деятельности и всех сенсорных проце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216F1">
        <w:rPr>
          <w:rFonts w:ascii="Times New Roman" w:hAnsi="Times New Roman" w:cs="Times New Roman"/>
          <w:sz w:val="28"/>
          <w:szCs w:val="28"/>
        </w:rPr>
        <w:t>сов (зрительного, слухового, тактильного, обонятельного). С этой целью были применены игры в сухом бассейне, со светящимся душем, зеркальным шаром, которые повышают мотивацию к деятельности, создают положительный эмоциональный фон.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lastRenderedPageBreak/>
        <w:t>Выводы. Сенсорная комната – это особым образом организованная окружающая среда, состоящая из различных стимуляторов, которые воздействуют на органы зрения, слуха, обоняния, осязания и вестибулярные рецепторы и активизируют речевое и познавательное развитие.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C">
        <w:rPr>
          <w:rFonts w:ascii="Times New Roman" w:hAnsi="Times New Roman" w:cs="Times New Roman"/>
          <w:sz w:val="28"/>
          <w:szCs w:val="28"/>
        </w:rPr>
        <w:t xml:space="preserve">Благодаря регулярным занятиям в сенсорной комнате у детей нормализуется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психоэмоциональное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состояние, ускоряются процессы развития восприятия и познания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окружающего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мира. Проводимые в такой обстановке психологические консультации и приемы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психотерапии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дают более ощутимый результат, чем аналогичные действия, происходящие в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обыкновенном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кабинете врача или психолога. Специалисты отмечают положительную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динамику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после занятий. Многие ученые также признают необходимость сенсорных комнат и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положительное влияние на развитие психики ребенка.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C">
        <w:rPr>
          <w:rFonts w:ascii="Times New Roman" w:hAnsi="Times New Roman" w:cs="Times New Roman"/>
          <w:sz w:val="28"/>
          <w:szCs w:val="28"/>
        </w:rPr>
        <w:t xml:space="preserve">Сенсорная комната предоставляет неограниченные возможности в получении разнообразных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зрительных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, слуховых, тактильных стимулов, а также использования данной стимуляции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длительное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время. Сочетание данных стимулов оказывает на психическое, эмоциональное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ребенка расслабляющее, восстанавливающее и в то же время тонизирующее, </w:t>
      </w:r>
    </w:p>
    <w:p w:rsidR="00856887" w:rsidRPr="00DA611C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стимулирующее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, укрепляющее действие. На занятиях в сенсорной комнате задействован </w:t>
      </w:r>
    </w:p>
    <w:p w:rsidR="00856887" w:rsidRPr="00D216F1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11C">
        <w:rPr>
          <w:rFonts w:ascii="Times New Roman" w:hAnsi="Times New Roman" w:cs="Times New Roman"/>
          <w:sz w:val="28"/>
          <w:szCs w:val="28"/>
        </w:rPr>
        <w:t>каждый</w:t>
      </w:r>
      <w:proofErr w:type="gramEnd"/>
      <w:r w:rsidRPr="00DA611C">
        <w:rPr>
          <w:rFonts w:ascii="Times New Roman" w:hAnsi="Times New Roman" w:cs="Times New Roman"/>
          <w:sz w:val="28"/>
          <w:szCs w:val="28"/>
        </w:rPr>
        <w:t xml:space="preserve"> анализатор, поэтому восприятие становится более активным.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 xml:space="preserve">Сенсорная комната позволяет выполнять следующие процедуры психологического и   психокоррекционного воздействия: релаксацию, снятие </w:t>
      </w:r>
      <w:r w:rsidRPr="00D216F1">
        <w:rPr>
          <w:rFonts w:ascii="Times New Roman" w:hAnsi="Times New Roman" w:cs="Times New Roman"/>
          <w:sz w:val="28"/>
          <w:szCs w:val="28"/>
        </w:rPr>
        <w:lastRenderedPageBreak/>
        <w:t>эмоционального и мышечного напряжения стимулирование чувствительности и двигательной активности детей, фиксирование внимания и управления им, поддержание интереса и познавательной    активности;   повышение психической активности   за счет стимулирования положительных        эмоциональных реакций; развитие воображения            и творческих способностей детей, коррекцию            </w:t>
      </w:r>
      <w:r>
        <w:rPr>
          <w:rFonts w:ascii="Times New Roman" w:hAnsi="Times New Roman" w:cs="Times New Roman"/>
          <w:sz w:val="28"/>
          <w:szCs w:val="28"/>
        </w:rPr>
        <w:t xml:space="preserve"> психоэмоционального состояния.</w:t>
      </w:r>
    </w:p>
    <w:p w:rsidR="00856887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Сенсорная комната представляет собой    </w:t>
      </w:r>
      <w:r>
        <w:rPr>
          <w:rFonts w:ascii="Times New Roman" w:hAnsi="Times New Roman" w:cs="Times New Roman"/>
          <w:sz w:val="28"/>
          <w:szCs w:val="28"/>
        </w:rPr>
        <w:t xml:space="preserve">  реальную возможность </w:t>
      </w:r>
      <w:r w:rsidRPr="00D216F1">
        <w:rPr>
          <w:rFonts w:ascii="Times New Roman" w:hAnsi="Times New Roman" w:cs="Times New Roman"/>
          <w:sz w:val="28"/>
          <w:szCs w:val="28"/>
        </w:rPr>
        <w:t>расширить жизненный опыт детей, обогатить их чувственный мир.</w:t>
      </w:r>
    </w:p>
    <w:p w:rsidR="00856887" w:rsidRPr="00D216F1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D216F1">
        <w:rPr>
          <w:rFonts w:ascii="Times New Roman" w:hAnsi="Times New Roman" w:cs="Times New Roman"/>
          <w:sz w:val="28"/>
          <w:szCs w:val="28"/>
        </w:rPr>
        <w:t>итература:</w:t>
      </w:r>
    </w:p>
    <w:p w:rsidR="00856887" w:rsidRPr="00867312" w:rsidRDefault="00856887" w:rsidP="0085688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[Интернет-ресурс-] Курманбекова З.М., Мусаева К.К., Варзина Т.В., Надырова Э.К.Роль сенсорной комнаты в реабилитации детей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887" w:rsidRPr="00867312" w:rsidRDefault="00856887" w:rsidP="0085688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Воспитание детей с нарушениями интеллектуального развития. Коняева Н.П., Никандрова Т.С. Издательство: Владом, 2010, с. 199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887" w:rsidRPr="00867312" w:rsidRDefault="00856887" w:rsidP="0085688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Колос Г.Г. Сенсорная комната в ДОУ. - М.: АРКТИ, 2010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887" w:rsidRPr="00867312" w:rsidRDefault="00856887" w:rsidP="0085688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Молодой учёный. Международный научный журнал. № 12.6 (116.6) / 201 «Cсенсорная комната — альтернативный способ развития «особого» ребёнка». Кожина Татьяна Сергеевна; Чудаковат Наталья Влади</w:t>
      </w:r>
      <w:r>
        <w:rPr>
          <w:rFonts w:ascii="Times New Roman" w:hAnsi="Times New Roman" w:cs="Times New Roman"/>
          <w:sz w:val="28"/>
          <w:szCs w:val="28"/>
        </w:rPr>
        <w:t>мировна? МБДОУ д/с № 83 «Алиса»;</w:t>
      </w:r>
    </w:p>
    <w:p w:rsidR="00856887" w:rsidRPr="00867312" w:rsidRDefault="00856887" w:rsidP="0085688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 xml:space="preserve">Развивающие игры. Практическое пособие для родителей, учителей и воспитателей. Анисимова Н.В., Мирошниченко </w:t>
      </w:r>
      <w:proofErr w:type="gramStart"/>
      <w:r w:rsidRPr="00867312">
        <w:rPr>
          <w:rFonts w:ascii="Times New Roman" w:hAnsi="Times New Roman" w:cs="Times New Roman"/>
          <w:sz w:val="28"/>
          <w:szCs w:val="28"/>
        </w:rPr>
        <w:t>Н.В. ,</w:t>
      </w:r>
      <w:proofErr w:type="gramEnd"/>
      <w:r w:rsidRPr="00867312">
        <w:rPr>
          <w:rFonts w:ascii="Times New Roman" w:hAnsi="Times New Roman" w:cs="Times New Roman"/>
          <w:sz w:val="28"/>
          <w:szCs w:val="28"/>
        </w:rPr>
        <w:t xml:space="preserve"> Граш Н.Е. , Дроздовская К.В. Издательство: Феникс, 2010, с. 92.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887" w:rsidRPr="00D216F1" w:rsidRDefault="00856887" w:rsidP="008568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0457" w:rsidRDefault="00FB0457">
      <w:bookmarkStart w:id="0" w:name="_GoBack"/>
      <w:bookmarkEnd w:id="0"/>
    </w:p>
    <w:sectPr w:rsidR="00FB0457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7251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372C0" w:rsidRPr="00C372C0" w:rsidRDefault="00856887">
        <w:pPr>
          <w:pStyle w:val="a4"/>
          <w:jc w:val="center"/>
          <w:rPr>
            <w:rFonts w:ascii="Times New Roman" w:hAnsi="Times New Roman" w:cs="Times New Roman"/>
          </w:rPr>
        </w:pPr>
        <w:r w:rsidRPr="00C372C0">
          <w:rPr>
            <w:rFonts w:ascii="Times New Roman" w:hAnsi="Times New Roman" w:cs="Times New Roman"/>
          </w:rPr>
          <w:fldChar w:fldCharType="begin"/>
        </w:r>
        <w:r w:rsidRPr="00C372C0">
          <w:rPr>
            <w:rFonts w:ascii="Times New Roman" w:hAnsi="Times New Roman" w:cs="Times New Roman"/>
          </w:rPr>
          <w:instrText>PAGE   \* MERGEFORMAT</w:instrText>
        </w:r>
        <w:r w:rsidRPr="00C372C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C372C0">
          <w:rPr>
            <w:rFonts w:ascii="Times New Roman" w:hAnsi="Times New Roman" w:cs="Times New Roman"/>
          </w:rPr>
          <w:fldChar w:fldCharType="end"/>
        </w:r>
      </w:p>
    </w:sdtContent>
  </w:sdt>
  <w:p w:rsidR="00C372C0" w:rsidRDefault="00856887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650925"/>
    <w:multiLevelType w:val="hybridMultilevel"/>
    <w:tmpl w:val="F13058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2D"/>
    <w:rsid w:val="00226C2D"/>
    <w:rsid w:val="00856887"/>
    <w:rsid w:val="00FB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83DE7-668D-472C-AB55-21A5F77A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88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5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56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1222</Words>
  <Characters>6972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Тихонова</dc:creator>
  <cp:keywords/>
  <dc:description/>
  <cp:lastModifiedBy>Анастасия Тихонова</cp:lastModifiedBy>
  <cp:revision>2</cp:revision>
  <dcterms:created xsi:type="dcterms:W3CDTF">2018-01-18T19:00:00Z</dcterms:created>
  <dcterms:modified xsi:type="dcterms:W3CDTF">2018-01-18T19:00:00Z</dcterms:modified>
</cp:coreProperties>
</file>